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Toc531200755"/>
      <w:r>
        <w:rPr>
          <w:rFonts w:hint="eastAsia"/>
          <w:b/>
          <w:sz w:val="36"/>
          <w:szCs w:val="36"/>
        </w:rPr>
        <w:t>教学科研必要指标分类</w:t>
      </w:r>
      <w:bookmarkEnd w:id="0"/>
    </w:p>
    <w:tbl>
      <w:tblPr>
        <w:tblStyle w:val="2"/>
        <w:tblW w:w="881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134"/>
        <w:gridCol w:w="3699"/>
        <w:gridCol w:w="853"/>
        <w:gridCol w:w="1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二级指标</w:t>
            </w: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指标</w:t>
            </w: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教学工程项目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国家级前五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校级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七级可用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教育教学研究与改革项目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国家级前五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省部级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教学成果奖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国家级前五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省部级二等奖及以上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省部级三等奖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校级一等奖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校级二、三等奖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七级可用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教学竞赛（教师）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省部级二等奖及以上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省部级三等奖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七级可用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学科竞赛（学生）</w:t>
            </w:r>
          </w:p>
        </w:tc>
        <w:tc>
          <w:tcPr>
            <w:tcW w:w="369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省部级一等奖及以上</w:t>
            </w:r>
          </w:p>
        </w:tc>
        <w:tc>
          <w:tcPr>
            <w:tcW w:w="85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大学生创新创业项目</w:t>
            </w: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大学生创新创业竞赛</w:t>
            </w: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省级二等奖及以上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教学名师</w:t>
            </w: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省级及以上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校级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教学团队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国家级前五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优秀论文指导教师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教学案例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按20赋分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按10赋分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指标</w:t>
            </w: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论文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基础分值30分及以上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基础分值15分及以上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基础分值5分及以上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七级可用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著作教材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出版著作、教材本人分值达到30分及以上一部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出版著作、教材本人分值达到15分及以上一部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项目（纵向）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省级重点及以上项目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国家级前五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其他省级项目及市级重大项目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2个校级项目至少完成1个（含教学改革项目）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七级可用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项目（横向）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横向课题且横向经费到款累计50万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横向课题且经费到款累计自然科学9万，社会科学3万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政府奖项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省级三等奖及以上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市级一等奖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竞技、表演、创作类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国家级50分以上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音乐类省级A类比赛一等奖及以上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美术类、体育类省级一等奖及以上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知识产权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国家发明专利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省级专家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省“兴辽英才计划”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按50赋分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省“百千万人才工程”百人层次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按50赋分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省“百千万人才工程”千人层次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按10赋分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其他</w:t>
            </w:r>
          </w:p>
        </w:tc>
        <w:tc>
          <w:tcPr>
            <w:tcW w:w="2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咨政建议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省级政府领导批示的有较高价值的咨政建议或研究报告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按20赋分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2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市级政府领导批示的有较高价值的咨政建议或研究报告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B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按10赋分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1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2" w:firstLineChars="200"/>
              <w:jc w:val="left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注：除特殊约定外，以上所列指标均为第一完成人</w:t>
            </w:r>
          </w:p>
        </w:tc>
      </w:tr>
    </w:tbl>
    <w:p>
      <w:pPr>
        <w:spacing w:line="100" w:lineRule="exact"/>
        <w:rPr>
          <w:rFonts w:hint="eastAsia" w:ascii="宋体" w:hAnsi="宋体"/>
          <w:b/>
          <w:szCs w:val="21"/>
        </w:rPr>
      </w:pPr>
    </w:p>
    <w:p>
      <w:pPr>
        <w:spacing w:line="100" w:lineRule="exact"/>
        <w:rPr>
          <w:rFonts w:hint="eastAsia" w:ascii="宋体" w:hAnsi="宋体"/>
          <w:b/>
          <w:szCs w:val="21"/>
        </w:rPr>
      </w:pPr>
    </w:p>
    <w:p>
      <w:pPr>
        <w:spacing w:line="100" w:lineRule="exact"/>
        <w:rPr>
          <w:rFonts w:hint="eastAsia" w:ascii="宋体" w:hAnsi="宋体"/>
          <w:b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618C2"/>
    <w:rsid w:val="566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2019-10-17T09:04:00Z</dcterms:created>
  <dc:creator>王迪</dc:creator>
  <cp:lastModifiedBy>王迪</cp:lastModifiedBy>
  <dcterms:modified xsi:type="dcterms:W3CDTF">2019-10-17T09:05:00Z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